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1C74" w:rsidRPr="0022009C" w:rsidRDefault="00D11C74" w:rsidP="00D11C74">
      <w:pPr>
        <w:rPr>
          <w:b/>
          <w:sz w:val="32"/>
          <w:szCs w:val="32"/>
          <w:u w:val="single"/>
        </w:rPr>
      </w:pPr>
      <w:r w:rsidRPr="0022009C">
        <w:rPr>
          <w:b/>
          <w:sz w:val="32"/>
          <w:szCs w:val="32"/>
          <w:u w:val="single"/>
        </w:rPr>
        <w:t>VILLAGE OF LAKE LENORE BUDGET 202</w:t>
      </w:r>
      <w:r w:rsidR="00AC21B5">
        <w:rPr>
          <w:b/>
          <w:sz w:val="32"/>
          <w:szCs w:val="32"/>
          <w:u w:val="single"/>
        </w:rPr>
        <w:t>5</w:t>
      </w:r>
    </w:p>
    <w:p w:rsidR="00D11C74" w:rsidRDefault="00E634E1" w:rsidP="00D11C74">
      <w:r>
        <w:rPr>
          <w:noProof/>
        </w:rPr>
        <w:drawing>
          <wp:inline distT="0" distB="0" distL="0" distR="0" wp14:anchorId="275C5BFA" wp14:editId="1D41449D">
            <wp:extent cx="2705100" cy="192405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noProof/>
        </w:rPr>
        <w:drawing>
          <wp:inline distT="0" distB="0" distL="0" distR="0" wp14:anchorId="18E476E2" wp14:editId="0FB18B74">
            <wp:extent cx="3200400" cy="192405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3398A" w:rsidRPr="00452ABC" w:rsidRDefault="001370D7" w:rsidP="00452ABC">
      <w:pPr>
        <w:spacing w:before="100" w:beforeAutospacing="1" w:after="100" w:afterAutospacing="1" w:line="240" w:lineRule="auto"/>
        <w:rPr>
          <w:rFonts w:eastAsia="Times New Roman" w:cstheme="minorHAnsi"/>
          <w:lang w:eastAsia="en-CA"/>
        </w:rPr>
      </w:pPr>
      <w:r w:rsidRPr="001370D7">
        <w:rPr>
          <w:rFonts w:eastAsia="Times New Roman" w:cstheme="minorHAnsi"/>
          <w:lang w:eastAsia="en-CA"/>
        </w:rPr>
        <w:t>We’re pleased to provide you with a summary of our budget meeting</w:t>
      </w:r>
      <w:r w:rsidR="0083398A" w:rsidRPr="00E634E1">
        <w:rPr>
          <w:rFonts w:eastAsia="Times New Roman" w:cstheme="minorHAnsi"/>
          <w:lang w:eastAsia="en-CA"/>
        </w:rPr>
        <w:t xml:space="preserve"> held on May 1</w:t>
      </w:r>
      <w:r w:rsidR="0083398A" w:rsidRPr="00E634E1">
        <w:rPr>
          <w:rFonts w:eastAsia="Times New Roman" w:cstheme="minorHAnsi"/>
          <w:vertAlign w:val="superscript"/>
          <w:lang w:eastAsia="en-CA"/>
        </w:rPr>
        <w:t>st</w:t>
      </w:r>
      <w:r w:rsidR="0083398A" w:rsidRPr="00E634E1">
        <w:rPr>
          <w:rFonts w:eastAsia="Times New Roman" w:cstheme="minorHAnsi"/>
          <w:lang w:eastAsia="en-CA"/>
        </w:rPr>
        <w:t>, 2025</w:t>
      </w:r>
      <w:r w:rsidRPr="001370D7">
        <w:rPr>
          <w:rFonts w:eastAsia="Times New Roman" w:cstheme="minorHAnsi"/>
          <w:lang w:eastAsia="en-CA"/>
        </w:rPr>
        <w:t xml:space="preserve"> outlining key investment priorities and f</w:t>
      </w:r>
      <w:r w:rsidR="0083398A" w:rsidRPr="00E634E1">
        <w:rPr>
          <w:rFonts w:eastAsia="Times New Roman" w:cstheme="minorHAnsi"/>
          <w:lang w:eastAsia="en-CA"/>
        </w:rPr>
        <w:t>unding sources</w:t>
      </w:r>
      <w:r w:rsidRPr="001370D7">
        <w:rPr>
          <w:rFonts w:eastAsia="Times New Roman" w:cstheme="minorHAnsi"/>
          <w:lang w:eastAsia="en-CA"/>
        </w:rPr>
        <w:t xml:space="preserve"> for the </w:t>
      </w:r>
      <w:r w:rsidR="0083398A" w:rsidRPr="00E634E1">
        <w:rPr>
          <w:rFonts w:eastAsia="Times New Roman" w:cstheme="minorHAnsi"/>
          <w:lang w:eastAsia="en-CA"/>
        </w:rPr>
        <w:t>year 2025.</w:t>
      </w:r>
      <w:r w:rsidR="00452ABC">
        <w:rPr>
          <w:rFonts w:eastAsia="Times New Roman" w:cstheme="minorHAnsi"/>
          <w:lang w:eastAsia="en-CA"/>
        </w:rPr>
        <w:br/>
      </w:r>
      <w:r w:rsidRPr="001370D7">
        <w:rPr>
          <w:rFonts w:ascii="Segoe UI Emoji" w:eastAsia="Times New Roman" w:hAnsi="Segoe UI Emoji" w:cs="Segoe UI Emoji"/>
          <w:b/>
          <w:bCs/>
          <w:lang w:eastAsia="en-CA"/>
        </w:rPr>
        <w:t>✅</w:t>
      </w:r>
      <w:r w:rsidRPr="001370D7">
        <w:rPr>
          <w:rFonts w:eastAsia="Times New Roman" w:cstheme="minorHAnsi"/>
          <w:b/>
          <w:bCs/>
          <w:lang w:eastAsia="en-CA"/>
        </w:rPr>
        <w:t xml:space="preserve"> Budget Priorities for This Yea</w:t>
      </w:r>
      <w:r w:rsidR="00E634E1" w:rsidRPr="00E634E1">
        <w:rPr>
          <w:rFonts w:eastAsia="Times New Roman" w:cstheme="minorHAnsi"/>
          <w:b/>
          <w:bCs/>
          <w:lang w:eastAsia="en-CA"/>
        </w:rPr>
        <w:t>r</w:t>
      </w:r>
    </w:p>
    <w:p w:rsidR="001370D7" w:rsidRPr="00E634E1" w:rsidRDefault="001370D7" w:rsidP="0083398A">
      <w:pPr>
        <w:pStyle w:val="ListParagraph"/>
        <w:numPr>
          <w:ilvl w:val="0"/>
          <w:numId w:val="1"/>
        </w:numPr>
        <w:spacing w:before="100" w:beforeAutospacing="1" w:after="100" w:afterAutospacing="1" w:line="240" w:lineRule="auto"/>
        <w:outlineLvl w:val="2"/>
        <w:rPr>
          <w:rFonts w:eastAsia="Times New Roman" w:cstheme="minorHAnsi"/>
          <w:lang w:eastAsia="en-CA"/>
        </w:rPr>
      </w:pPr>
      <w:r w:rsidRPr="00E634E1">
        <w:rPr>
          <w:rFonts w:eastAsia="Times New Roman" w:cstheme="minorHAnsi"/>
          <w:b/>
          <w:bCs/>
          <w:lang w:eastAsia="en-CA"/>
        </w:rPr>
        <w:t>Backup Generator for Water Plant</w:t>
      </w:r>
      <w:r w:rsidRPr="00E634E1">
        <w:rPr>
          <w:rFonts w:eastAsia="Times New Roman" w:cstheme="minorHAnsi"/>
          <w:lang w:eastAsia="en-CA"/>
        </w:rPr>
        <w:t xml:space="preserve"> – Ensuring uninterrupted service and emergency preparedness.</w:t>
      </w:r>
    </w:p>
    <w:p w:rsidR="001370D7" w:rsidRPr="001370D7" w:rsidRDefault="001370D7" w:rsidP="001370D7">
      <w:pPr>
        <w:numPr>
          <w:ilvl w:val="0"/>
          <w:numId w:val="1"/>
        </w:numPr>
        <w:spacing w:before="100" w:beforeAutospacing="1" w:after="100" w:afterAutospacing="1" w:line="240" w:lineRule="auto"/>
        <w:rPr>
          <w:rFonts w:eastAsia="Times New Roman" w:cstheme="minorHAnsi"/>
          <w:lang w:eastAsia="en-CA"/>
        </w:rPr>
      </w:pPr>
      <w:r w:rsidRPr="001370D7">
        <w:rPr>
          <w:rFonts w:eastAsia="Times New Roman" w:cstheme="minorHAnsi"/>
          <w:b/>
          <w:bCs/>
          <w:lang w:eastAsia="en-CA"/>
        </w:rPr>
        <w:t>New Tractor &amp; Snow Blower</w:t>
      </w:r>
      <w:r w:rsidRPr="001370D7">
        <w:rPr>
          <w:rFonts w:eastAsia="Times New Roman" w:cstheme="minorHAnsi"/>
          <w:lang w:eastAsia="en-CA"/>
        </w:rPr>
        <w:t xml:space="preserve"> – Modern equipment to support maintenance and year-round operations.</w:t>
      </w:r>
    </w:p>
    <w:p w:rsidR="001370D7" w:rsidRPr="001370D7" w:rsidRDefault="001370D7" w:rsidP="001370D7">
      <w:pPr>
        <w:numPr>
          <w:ilvl w:val="0"/>
          <w:numId w:val="1"/>
        </w:numPr>
        <w:spacing w:before="100" w:beforeAutospacing="1" w:after="100" w:afterAutospacing="1" w:line="240" w:lineRule="auto"/>
        <w:rPr>
          <w:rFonts w:eastAsia="Times New Roman" w:cstheme="minorHAnsi"/>
          <w:lang w:eastAsia="en-CA"/>
        </w:rPr>
      </w:pPr>
      <w:r w:rsidRPr="001370D7">
        <w:rPr>
          <w:rFonts w:eastAsia="Times New Roman" w:cstheme="minorHAnsi"/>
          <w:b/>
          <w:bCs/>
          <w:lang w:eastAsia="en-CA"/>
        </w:rPr>
        <w:t>Road Chip Sealing</w:t>
      </w:r>
      <w:r w:rsidRPr="001370D7">
        <w:rPr>
          <w:rFonts w:eastAsia="Times New Roman" w:cstheme="minorHAnsi"/>
          <w:b/>
          <w:lang w:eastAsia="en-CA"/>
        </w:rPr>
        <w:t xml:space="preserve"> </w:t>
      </w:r>
      <w:r w:rsidR="0083398A" w:rsidRPr="00E634E1">
        <w:rPr>
          <w:rFonts w:eastAsia="Times New Roman" w:cstheme="minorHAnsi"/>
          <w:b/>
          <w:lang w:eastAsia="en-CA"/>
        </w:rPr>
        <w:t>on Main Street and Lenore Place</w:t>
      </w:r>
      <w:r w:rsidR="0083398A" w:rsidRPr="00E634E1">
        <w:rPr>
          <w:rFonts w:eastAsia="Times New Roman" w:cstheme="minorHAnsi"/>
          <w:lang w:eastAsia="en-CA"/>
        </w:rPr>
        <w:t xml:space="preserve"> -</w:t>
      </w:r>
      <w:r w:rsidRPr="001370D7">
        <w:rPr>
          <w:rFonts w:eastAsia="Times New Roman" w:cstheme="minorHAnsi"/>
          <w:lang w:eastAsia="en-CA"/>
        </w:rPr>
        <w:t xml:space="preserve"> Continued infrastructure upkeep to improve driving conditions and extend road lifespan.</w:t>
      </w:r>
    </w:p>
    <w:p w:rsidR="001370D7" w:rsidRPr="001370D7" w:rsidRDefault="001370D7" w:rsidP="001370D7">
      <w:pPr>
        <w:numPr>
          <w:ilvl w:val="0"/>
          <w:numId w:val="1"/>
        </w:numPr>
        <w:spacing w:before="100" w:beforeAutospacing="1" w:after="100" w:afterAutospacing="1" w:line="240" w:lineRule="auto"/>
        <w:rPr>
          <w:rFonts w:eastAsia="Times New Roman" w:cstheme="minorHAnsi"/>
          <w:lang w:eastAsia="en-CA"/>
        </w:rPr>
      </w:pPr>
      <w:r w:rsidRPr="001370D7">
        <w:rPr>
          <w:rFonts w:eastAsia="Times New Roman" w:cstheme="minorHAnsi"/>
          <w:b/>
          <w:bCs/>
          <w:lang w:eastAsia="en-CA"/>
        </w:rPr>
        <w:t>Additional Campsites</w:t>
      </w:r>
      <w:r w:rsidRPr="001370D7">
        <w:rPr>
          <w:rFonts w:eastAsia="Times New Roman" w:cstheme="minorHAnsi"/>
          <w:lang w:eastAsia="en-CA"/>
        </w:rPr>
        <w:t xml:space="preserve"> – </w:t>
      </w:r>
      <w:r w:rsidR="001A1183">
        <w:rPr>
          <w:rFonts w:eastAsia="Times New Roman" w:cstheme="minorHAnsi"/>
          <w:lang w:eastAsia="en-CA"/>
        </w:rPr>
        <w:t>Enhancing our facilities to accommodate a growing number of campers each year.</w:t>
      </w:r>
    </w:p>
    <w:p w:rsidR="001370D7" w:rsidRPr="001370D7" w:rsidRDefault="001370D7" w:rsidP="00E634E1">
      <w:pPr>
        <w:spacing w:before="100" w:beforeAutospacing="1" w:after="100" w:afterAutospacing="1" w:line="240" w:lineRule="auto"/>
        <w:outlineLvl w:val="2"/>
        <w:rPr>
          <w:rFonts w:eastAsia="Times New Roman" w:cstheme="minorHAnsi"/>
          <w:bCs/>
          <w:lang w:eastAsia="en-CA"/>
        </w:rPr>
      </w:pPr>
      <w:r w:rsidRPr="001370D7">
        <w:rPr>
          <w:rFonts w:ascii="Segoe UI Emoji" w:eastAsia="Times New Roman" w:hAnsi="Segoe UI Emoji" w:cs="Segoe UI Emoji"/>
          <w:b/>
          <w:bCs/>
          <w:lang w:eastAsia="en-CA"/>
        </w:rPr>
        <w:t>💰</w:t>
      </w:r>
      <w:r w:rsidRPr="001370D7">
        <w:rPr>
          <w:rFonts w:eastAsia="Times New Roman" w:cstheme="minorHAnsi"/>
          <w:b/>
          <w:bCs/>
          <w:lang w:eastAsia="en-CA"/>
        </w:rPr>
        <w:t xml:space="preserve"> Funding Sources</w:t>
      </w:r>
      <w:r w:rsidR="00E634E1">
        <w:rPr>
          <w:rFonts w:eastAsia="Times New Roman" w:cstheme="minorHAnsi"/>
          <w:b/>
          <w:bCs/>
          <w:lang w:eastAsia="en-CA"/>
        </w:rPr>
        <w:br/>
      </w:r>
      <w:r w:rsidRPr="001370D7">
        <w:rPr>
          <w:rFonts w:eastAsia="Times New Roman" w:cstheme="minorHAnsi"/>
          <w:lang w:eastAsia="en-CA"/>
        </w:rPr>
        <w:t xml:space="preserve">We’re proud to report that these projects will be funded through a </w:t>
      </w:r>
      <w:r w:rsidRPr="001370D7">
        <w:rPr>
          <w:rFonts w:eastAsia="Times New Roman" w:cstheme="minorHAnsi"/>
          <w:bCs/>
          <w:lang w:eastAsia="en-CA"/>
        </w:rPr>
        <w:t>combination of reserve funds, grant funding, and current budget allocations</w:t>
      </w:r>
      <w:r w:rsidRPr="001370D7">
        <w:rPr>
          <w:rFonts w:eastAsia="Times New Roman" w:cstheme="minorHAnsi"/>
          <w:lang w:eastAsia="en-CA"/>
        </w:rPr>
        <w:t>. In particular:</w:t>
      </w:r>
    </w:p>
    <w:p w:rsidR="001370D7" w:rsidRPr="001370D7" w:rsidRDefault="001370D7" w:rsidP="001370D7">
      <w:pPr>
        <w:numPr>
          <w:ilvl w:val="0"/>
          <w:numId w:val="2"/>
        </w:numPr>
        <w:spacing w:before="100" w:beforeAutospacing="1" w:after="100" w:afterAutospacing="1" w:line="240" w:lineRule="auto"/>
        <w:rPr>
          <w:rFonts w:eastAsia="Times New Roman" w:cstheme="minorHAnsi"/>
          <w:lang w:eastAsia="en-CA"/>
        </w:rPr>
      </w:pPr>
      <w:r w:rsidRPr="001370D7">
        <w:rPr>
          <w:rFonts w:eastAsia="Times New Roman" w:cstheme="minorHAnsi"/>
          <w:lang w:eastAsia="en-CA"/>
        </w:rPr>
        <w:t xml:space="preserve">Some costs are included in the </w:t>
      </w:r>
      <w:r w:rsidRPr="001370D7">
        <w:rPr>
          <w:rFonts w:eastAsia="Times New Roman" w:cstheme="minorHAnsi"/>
          <w:b/>
          <w:bCs/>
          <w:lang w:eastAsia="en-CA"/>
        </w:rPr>
        <w:t>2025 operating</w:t>
      </w:r>
      <w:r w:rsidR="00A94FEB" w:rsidRPr="00E634E1">
        <w:rPr>
          <w:rFonts w:eastAsia="Times New Roman" w:cstheme="minorHAnsi"/>
          <w:b/>
          <w:bCs/>
          <w:lang w:eastAsia="en-CA"/>
        </w:rPr>
        <w:t xml:space="preserve"> and capital</w:t>
      </w:r>
      <w:r w:rsidRPr="001370D7">
        <w:rPr>
          <w:rFonts w:eastAsia="Times New Roman" w:cstheme="minorHAnsi"/>
          <w:b/>
          <w:bCs/>
          <w:lang w:eastAsia="en-CA"/>
        </w:rPr>
        <w:t xml:space="preserve"> budget</w:t>
      </w:r>
      <w:r w:rsidRPr="001370D7">
        <w:rPr>
          <w:rFonts w:eastAsia="Times New Roman" w:cstheme="minorHAnsi"/>
          <w:lang w:eastAsia="en-CA"/>
        </w:rPr>
        <w:t>.</w:t>
      </w:r>
    </w:p>
    <w:p w:rsidR="001370D7" w:rsidRPr="001370D7" w:rsidRDefault="001370D7" w:rsidP="001370D7">
      <w:pPr>
        <w:numPr>
          <w:ilvl w:val="0"/>
          <w:numId w:val="2"/>
        </w:numPr>
        <w:spacing w:before="100" w:beforeAutospacing="1" w:after="100" w:afterAutospacing="1" w:line="240" w:lineRule="auto"/>
        <w:rPr>
          <w:rFonts w:eastAsia="Times New Roman" w:cstheme="minorHAnsi"/>
          <w:lang w:eastAsia="en-CA"/>
        </w:rPr>
      </w:pPr>
      <w:r w:rsidRPr="001370D7">
        <w:rPr>
          <w:rFonts w:eastAsia="Times New Roman" w:cstheme="minorHAnsi"/>
          <w:b/>
          <w:bCs/>
          <w:lang w:eastAsia="en-CA"/>
        </w:rPr>
        <w:t>Reserve funds</w:t>
      </w:r>
      <w:r w:rsidRPr="001370D7">
        <w:rPr>
          <w:rFonts w:eastAsia="Times New Roman" w:cstheme="minorHAnsi"/>
          <w:lang w:eastAsia="en-CA"/>
        </w:rPr>
        <w:t xml:space="preserve"> and </w:t>
      </w:r>
      <w:r w:rsidR="0083398A" w:rsidRPr="00E634E1">
        <w:rPr>
          <w:rFonts w:eastAsia="Times New Roman" w:cstheme="minorHAnsi"/>
          <w:b/>
          <w:bCs/>
          <w:lang w:eastAsia="en-CA"/>
        </w:rPr>
        <w:t>government grants</w:t>
      </w:r>
      <w:r w:rsidRPr="001370D7">
        <w:rPr>
          <w:rFonts w:eastAsia="Times New Roman" w:cstheme="minorHAnsi"/>
          <w:lang w:eastAsia="en-CA"/>
        </w:rPr>
        <w:t xml:space="preserve"> will cover </w:t>
      </w:r>
      <w:r w:rsidR="00A94FEB" w:rsidRPr="00E634E1">
        <w:rPr>
          <w:rFonts w:eastAsia="Times New Roman" w:cstheme="minorHAnsi"/>
          <w:lang w:eastAsia="en-CA"/>
        </w:rPr>
        <w:t xml:space="preserve">the </w:t>
      </w:r>
      <w:r w:rsidRPr="001370D7">
        <w:rPr>
          <w:rFonts w:eastAsia="Times New Roman" w:cstheme="minorHAnsi"/>
          <w:lang w:eastAsia="en-CA"/>
        </w:rPr>
        <w:t>remaining amounts.</w:t>
      </w:r>
    </w:p>
    <w:p w:rsidR="00A94FEB" w:rsidRPr="00E634E1" w:rsidRDefault="001370D7" w:rsidP="00E634E1">
      <w:pPr>
        <w:numPr>
          <w:ilvl w:val="0"/>
          <w:numId w:val="2"/>
        </w:numPr>
        <w:spacing w:before="100" w:beforeAutospacing="1" w:after="100" w:afterAutospacing="1" w:line="240" w:lineRule="auto"/>
        <w:rPr>
          <w:rFonts w:eastAsia="Times New Roman" w:cstheme="minorHAnsi"/>
          <w:lang w:eastAsia="en-CA"/>
        </w:rPr>
      </w:pPr>
      <w:r w:rsidRPr="001370D7">
        <w:rPr>
          <w:rFonts w:eastAsia="Times New Roman" w:cstheme="minorHAnsi"/>
          <w:lang w:eastAsia="en-CA"/>
        </w:rPr>
        <w:t xml:space="preserve">The </w:t>
      </w:r>
      <w:r w:rsidRPr="001370D7">
        <w:rPr>
          <w:rFonts w:eastAsia="Times New Roman" w:cstheme="minorHAnsi"/>
          <w:b/>
          <w:bCs/>
          <w:lang w:eastAsia="en-CA"/>
        </w:rPr>
        <w:t>current tractor</w:t>
      </w:r>
      <w:r w:rsidRPr="001370D7">
        <w:rPr>
          <w:rFonts w:eastAsia="Times New Roman" w:cstheme="minorHAnsi"/>
          <w:lang w:eastAsia="en-CA"/>
        </w:rPr>
        <w:t xml:space="preserve"> will be put out for tender in the coming months, which will help offset the cost of the new tractor.</w:t>
      </w:r>
    </w:p>
    <w:p w:rsidR="00E634E1" w:rsidRPr="00E634E1" w:rsidRDefault="001370D7" w:rsidP="00E634E1">
      <w:pPr>
        <w:spacing w:before="100" w:beforeAutospacing="1" w:after="100" w:afterAutospacing="1" w:line="240" w:lineRule="auto"/>
        <w:outlineLvl w:val="2"/>
        <w:rPr>
          <w:rFonts w:eastAsia="Times New Roman" w:cstheme="minorHAnsi"/>
          <w:b/>
          <w:bCs/>
          <w:lang w:eastAsia="en-CA"/>
        </w:rPr>
      </w:pPr>
      <w:r w:rsidRPr="001370D7">
        <w:rPr>
          <w:rFonts w:ascii="Segoe UI Emoji" w:eastAsia="Times New Roman" w:hAnsi="Segoe UI Emoji" w:cs="Segoe UI Emoji"/>
          <w:b/>
          <w:bCs/>
          <w:lang w:eastAsia="en-CA"/>
        </w:rPr>
        <w:t>💵</w:t>
      </w:r>
      <w:r w:rsidRPr="001370D7">
        <w:rPr>
          <w:rFonts w:eastAsia="Times New Roman" w:cstheme="minorHAnsi"/>
          <w:b/>
          <w:bCs/>
          <w:lang w:eastAsia="en-CA"/>
        </w:rPr>
        <w:t xml:space="preserve"> No Property Tax Increase This Year</w:t>
      </w:r>
      <w:r w:rsidR="00E634E1">
        <w:rPr>
          <w:rFonts w:eastAsia="Times New Roman" w:cstheme="minorHAnsi"/>
          <w:b/>
          <w:bCs/>
          <w:lang w:eastAsia="en-CA"/>
        </w:rPr>
        <w:br/>
      </w:r>
      <w:r w:rsidRPr="001370D7">
        <w:rPr>
          <w:rFonts w:eastAsia="Times New Roman" w:cstheme="minorHAnsi"/>
          <w:lang w:eastAsia="en-CA"/>
        </w:rPr>
        <w:t xml:space="preserve">Thanks to </w:t>
      </w:r>
      <w:r w:rsidRPr="001370D7">
        <w:rPr>
          <w:rFonts w:eastAsia="Times New Roman" w:cstheme="minorHAnsi"/>
          <w:b/>
          <w:bCs/>
          <w:lang w:eastAsia="en-CA"/>
        </w:rPr>
        <w:t>land sales revenue</w:t>
      </w:r>
      <w:r w:rsidRPr="001370D7">
        <w:rPr>
          <w:rFonts w:eastAsia="Times New Roman" w:cstheme="minorHAnsi"/>
          <w:lang w:eastAsia="en-CA"/>
        </w:rPr>
        <w:t xml:space="preserve"> and </w:t>
      </w:r>
      <w:r w:rsidRPr="001370D7">
        <w:rPr>
          <w:rFonts w:eastAsia="Times New Roman" w:cstheme="minorHAnsi"/>
          <w:b/>
          <w:bCs/>
          <w:lang w:eastAsia="en-CA"/>
        </w:rPr>
        <w:t>strong interest income from our financial institutions</w:t>
      </w:r>
      <w:r w:rsidRPr="001370D7">
        <w:rPr>
          <w:rFonts w:eastAsia="Times New Roman" w:cstheme="minorHAnsi"/>
          <w:lang w:eastAsia="en-CA"/>
        </w:rPr>
        <w:t xml:space="preserve">, we are able to move forward with these initiatives </w:t>
      </w:r>
      <w:r w:rsidRPr="001370D7">
        <w:rPr>
          <w:rFonts w:eastAsia="Times New Roman" w:cstheme="minorHAnsi"/>
          <w:b/>
          <w:bCs/>
          <w:lang w:eastAsia="en-CA"/>
        </w:rPr>
        <w:t>without increasing property taxes for 2025</w:t>
      </w:r>
      <w:r w:rsidRPr="001370D7">
        <w:rPr>
          <w:rFonts w:eastAsia="Times New Roman" w:cstheme="minorHAnsi"/>
          <w:lang w:eastAsia="en-CA"/>
        </w:rPr>
        <w:t>.</w:t>
      </w:r>
      <w:r w:rsidR="00452ABC">
        <w:rPr>
          <w:rFonts w:eastAsia="Times New Roman" w:cstheme="minorHAnsi"/>
          <w:lang w:eastAsia="en-CA"/>
        </w:rPr>
        <w:br/>
      </w:r>
      <w:r w:rsidR="00E634E1" w:rsidRPr="00E634E1">
        <w:rPr>
          <w:rFonts w:eastAsia="Times New Roman" w:cstheme="minorHAnsi"/>
          <w:lang w:eastAsia="en-CA"/>
        </w:rPr>
        <w:br/>
      </w:r>
      <w:r w:rsidRPr="001370D7">
        <w:rPr>
          <w:rFonts w:eastAsia="Times New Roman" w:cstheme="minorHAnsi"/>
          <w:lang w:eastAsia="en-CA"/>
        </w:rPr>
        <w:t>If you have any questions or would like more information, please don’t hesitate to reach out.</w:t>
      </w:r>
      <w:r w:rsidR="00E634E1">
        <w:rPr>
          <w:rFonts w:eastAsia="Times New Roman" w:cstheme="minorHAnsi"/>
          <w:b/>
          <w:bCs/>
          <w:lang w:eastAsia="en-CA"/>
        </w:rPr>
        <w:br/>
      </w:r>
      <w:r w:rsidR="00A94FEB" w:rsidRPr="00E634E1">
        <w:rPr>
          <w:lang w:val="en-US"/>
        </w:rPr>
        <w:t>F</w:t>
      </w:r>
      <w:r w:rsidR="00E173DC" w:rsidRPr="00E634E1">
        <w:rPr>
          <w:lang w:val="en-US"/>
        </w:rPr>
        <w:t>ull</w:t>
      </w:r>
      <w:r w:rsidR="00D11C74" w:rsidRPr="00E634E1">
        <w:rPr>
          <w:lang w:val="en-US"/>
        </w:rPr>
        <w:t xml:space="preserve"> municipal budget and Minimum Tax Bylaw are available on the Village website at </w:t>
      </w:r>
      <w:hyperlink r:id="rId7" w:history="1">
        <w:r w:rsidR="00D11C74" w:rsidRPr="00E634E1">
          <w:rPr>
            <w:rStyle w:val="Hyperlink"/>
            <w:lang w:val="en-US"/>
          </w:rPr>
          <w:t>www.villageoflakelenore.ca</w:t>
        </w:r>
      </w:hyperlink>
      <w:r w:rsidR="00E634E1">
        <w:rPr>
          <w:lang w:val="en-US"/>
        </w:rPr>
        <w:br/>
      </w:r>
      <w:r w:rsidR="00D11C74" w:rsidRPr="00E634E1">
        <w:rPr>
          <w:lang w:val="en-US"/>
        </w:rPr>
        <w:t>Property Tax Discounts are as follows</w:t>
      </w:r>
      <w:r w:rsidR="00E634E1" w:rsidRPr="00E634E1">
        <w:rPr>
          <w:lang w:val="en-US"/>
        </w:rPr>
        <w:t xml:space="preserve"> and</w:t>
      </w:r>
      <w:r w:rsidR="00452ABC">
        <w:rPr>
          <w:lang w:val="en-US"/>
        </w:rPr>
        <w:t xml:space="preserve"> are</w:t>
      </w:r>
      <w:r w:rsidR="00E634E1" w:rsidRPr="00E634E1">
        <w:rPr>
          <w:lang w:val="en-US"/>
        </w:rPr>
        <w:t xml:space="preserve"> due December 31, 2025</w:t>
      </w:r>
      <w:r w:rsidR="00D11C74" w:rsidRPr="00E634E1">
        <w:rPr>
          <w:lang w:val="en-US"/>
        </w:rPr>
        <w:br/>
        <w:t>J</w:t>
      </w:r>
      <w:r w:rsidR="00C62BBF">
        <w:rPr>
          <w:lang w:val="en-US"/>
        </w:rPr>
        <w:t>u</w:t>
      </w:r>
      <w:r w:rsidR="00D11C74" w:rsidRPr="00E634E1">
        <w:rPr>
          <w:lang w:val="en-US"/>
        </w:rPr>
        <w:t>n</w:t>
      </w:r>
      <w:r w:rsidR="00C62BBF">
        <w:rPr>
          <w:lang w:val="en-US"/>
        </w:rPr>
        <w:t>e</w:t>
      </w:r>
      <w:r w:rsidR="00D11C74" w:rsidRPr="00E634E1">
        <w:rPr>
          <w:lang w:val="en-US"/>
        </w:rPr>
        <w:t>-July</w:t>
      </w:r>
      <w:r w:rsidR="0033242E" w:rsidRPr="00E634E1">
        <w:rPr>
          <w:lang w:val="en-US"/>
        </w:rPr>
        <w:t>:</w:t>
      </w:r>
      <w:r w:rsidR="00D11C74" w:rsidRPr="00E634E1">
        <w:rPr>
          <w:lang w:val="en-US"/>
        </w:rPr>
        <w:t xml:space="preserve"> 5%</w:t>
      </w:r>
      <w:r w:rsidR="0021330D" w:rsidRPr="00E634E1">
        <w:rPr>
          <w:lang w:val="en-US"/>
        </w:rPr>
        <w:t xml:space="preserve"> </w:t>
      </w:r>
      <w:r w:rsidR="00C62BBF">
        <w:rPr>
          <w:lang w:val="en-US"/>
        </w:rPr>
        <w:t xml:space="preserve"> </w:t>
      </w:r>
      <w:r w:rsidR="0021330D" w:rsidRPr="00E634E1">
        <w:rPr>
          <w:lang w:val="en-US"/>
        </w:rPr>
        <w:t xml:space="preserve"> </w:t>
      </w:r>
      <w:r w:rsidR="00C62BBF">
        <w:rPr>
          <w:lang w:val="en-US"/>
        </w:rPr>
        <w:t xml:space="preserve"> </w:t>
      </w:r>
      <w:r w:rsidR="0021330D" w:rsidRPr="00E634E1">
        <w:rPr>
          <w:lang w:val="en-US"/>
        </w:rPr>
        <w:t xml:space="preserve"> </w:t>
      </w:r>
      <w:r w:rsidR="00C62BBF">
        <w:rPr>
          <w:lang w:val="en-US"/>
        </w:rPr>
        <w:t xml:space="preserve">    </w:t>
      </w:r>
      <w:r w:rsidR="00D11C74" w:rsidRPr="00E634E1">
        <w:rPr>
          <w:lang w:val="en-US"/>
        </w:rPr>
        <w:t>August</w:t>
      </w:r>
      <w:r w:rsidR="0021330D" w:rsidRPr="00E634E1">
        <w:rPr>
          <w:lang w:val="en-US"/>
        </w:rPr>
        <w:t>- 4</w:t>
      </w:r>
      <w:r w:rsidR="00D11C74" w:rsidRPr="00E634E1">
        <w:rPr>
          <w:lang w:val="en-US"/>
        </w:rPr>
        <w:t>%</w:t>
      </w:r>
      <w:r w:rsidR="0021330D" w:rsidRPr="00E634E1">
        <w:rPr>
          <w:lang w:val="en-US"/>
        </w:rPr>
        <w:t xml:space="preserve">  </w:t>
      </w:r>
      <w:r w:rsidR="00C62BBF">
        <w:rPr>
          <w:lang w:val="en-US"/>
        </w:rPr>
        <w:t xml:space="preserve"> </w:t>
      </w:r>
      <w:r w:rsidR="0021330D" w:rsidRPr="00E634E1">
        <w:rPr>
          <w:lang w:val="en-US"/>
        </w:rPr>
        <w:t xml:space="preserve"> </w:t>
      </w:r>
      <w:r w:rsidR="00C62BBF">
        <w:rPr>
          <w:lang w:val="en-US"/>
        </w:rPr>
        <w:t xml:space="preserve">   </w:t>
      </w:r>
      <w:r w:rsidR="00D11C74" w:rsidRPr="00E634E1">
        <w:rPr>
          <w:lang w:val="en-US"/>
        </w:rPr>
        <w:t>September</w:t>
      </w:r>
      <w:r w:rsidR="0021330D" w:rsidRPr="00E634E1">
        <w:rPr>
          <w:lang w:val="en-US"/>
        </w:rPr>
        <w:t xml:space="preserve"> –</w:t>
      </w:r>
      <w:r w:rsidR="00D11C74" w:rsidRPr="00E634E1">
        <w:rPr>
          <w:lang w:val="en-US"/>
        </w:rPr>
        <w:t xml:space="preserve"> 3</w:t>
      </w:r>
      <w:r w:rsidR="0021330D" w:rsidRPr="00E634E1">
        <w:rPr>
          <w:lang w:val="en-US"/>
        </w:rPr>
        <w:t>%</w:t>
      </w:r>
      <w:r w:rsidR="00D11C74" w:rsidRPr="00E634E1">
        <w:rPr>
          <w:lang w:val="en-US"/>
        </w:rPr>
        <w:t xml:space="preserve">  </w:t>
      </w:r>
      <w:r w:rsidR="0021330D" w:rsidRPr="00E634E1">
        <w:rPr>
          <w:lang w:val="en-US"/>
        </w:rPr>
        <w:t xml:space="preserve">  </w:t>
      </w:r>
      <w:r w:rsidR="00C62BBF">
        <w:rPr>
          <w:lang w:val="en-US"/>
        </w:rPr>
        <w:t xml:space="preserve">    </w:t>
      </w:r>
      <w:r w:rsidR="00D11C74" w:rsidRPr="00E634E1">
        <w:rPr>
          <w:lang w:val="en-US"/>
        </w:rPr>
        <w:t>October</w:t>
      </w:r>
      <w:r w:rsidR="0021330D" w:rsidRPr="00E634E1">
        <w:rPr>
          <w:lang w:val="en-US"/>
        </w:rPr>
        <w:t xml:space="preserve"> - 2</w:t>
      </w:r>
      <w:r w:rsidR="00D11C74" w:rsidRPr="00E634E1">
        <w:rPr>
          <w:lang w:val="en-US"/>
        </w:rPr>
        <w:t xml:space="preserve">% </w:t>
      </w:r>
      <w:r w:rsidR="0021330D" w:rsidRPr="00E634E1">
        <w:rPr>
          <w:lang w:val="en-US"/>
        </w:rPr>
        <w:t xml:space="preserve"> </w:t>
      </w:r>
      <w:r w:rsidR="00D11C74" w:rsidRPr="00E634E1">
        <w:rPr>
          <w:lang w:val="en-US"/>
        </w:rPr>
        <w:t xml:space="preserve"> </w:t>
      </w:r>
      <w:r w:rsidR="00C62BBF">
        <w:rPr>
          <w:lang w:val="en-US"/>
        </w:rPr>
        <w:t xml:space="preserve">    </w:t>
      </w:r>
      <w:r w:rsidR="00D11C74" w:rsidRPr="00E634E1">
        <w:rPr>
          <w:lang w:val="en-US"/>
        </w:rPr>
        <w:t>November</w:t>
      </w:r>
      <w:r w:rsidR="0021330D" w:rsidRPr="00E634E1">
        <w:rPr>
          <w:lang w:val="en-US"/>
        </w:rPr>
        <w:t>-</w:t>
      </w:r>
      <w:r w:rsidR="00D11C74" w:rsidRPr="00E634E1">
        <w:rPr>
          <w:lang w:val="en-US"/>
        </w:rPr>
        <w:t xml:space="preserve"> 1%</w:t>
      </w:r>
      <w:r w:rsidR="0021330D" w:rsidRPr="00E634E1">
        <w:rPr>
          <w:lang w:val="en-US"/>
        </w:rPr>
        <w:t xml:space="preserve">   </w:t>
      </w:r>
      <w:r w:rsidR="00C62BBF">
        <w:rPr>
          <w:lang w:val="en-US"/>
        </w:rPr>
        <w:t xml:space="preserve">    </w:t>
      </w:r>
      <w:r w:rsidR="00D11C74" w:rsidRPr="00E634E1">
        <w:rPr>
          <w:lang w:val="en-US"/>
        </w:rPr>
        <w:t>December</w:t>
      </w:r>
      <w:r w:rsidR="0033242E" w:rsidRPr="00E634E1">
        <w:rPr>
          <w:lang w:val="en-US"/>
        </w:rPr>
        <w:t>:</w:t>
      </w:r>
      <w:r w:rsidR="00D11C74" w:rsidRPr="00E634E1">
        <w:rPr>
          <w:lang w:val="en-US"/>
        </w:rPr>
        <w:t xml:space="preserve"> 0%</w:t>
      </w:r>
    </w:p>
    <w:p w:rsidR="00A94FEB" w:rsidRPr="00E634E1" w:rsidRDefault="00E634E1" w:rsidP="00D11C74">
      <w:pPr>
        <w:rPr>
          <w:lang w:val="en-US"/>
        </w:rPr>
      </w:pPr>
      <w:r w:rsidRPr="00E634E1">
        <w:rPr>
          <w:b/>
          <w:noProof/>
        </w:rPr>
        <w:lastRenderedPageBreak/>
        <w:drawing>
          <wp:anchor distT="0" distB="0" distL="114300" distR="114300" simplePos="0" relativeHeight="251658240" behindDoc="0" locked="0" layoutInCell="1" allowOverlap="1" wp14:anchorId="0D7BB37A">
            <wp:simplePos x="0" y="0"/>
            <wp:positionH relativeFrom="margin">
              <wp:align>left</wp:align>
            </wp:positionH>
            <wp:positionV relativeFrom="paragraph">
              <wp:posOffset>6350</wp:posOffset>
            </wp:positionV>
            <wp:extent cx="200025" cy="200025"/>
            <wp:effectExtent l="0" t="0" r="9525" b="9525"/>
            <wp:wrapSquare wrapText="bothSides"/>
            <wp:docPr id="2" name="Graphic 2" descr="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oks.svg"/>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flipH="1">
                      <a:off x="0" y="0"/>
                      <a:ext cx="200025" cy="200025"/>
                    </a:xfrm>
                    <a:prstGeom prst="rect">
                      <a:avLst/>
                    </a:prstGeom>
                  </pic:spPr>
                </pic:pic>
              </a:graphicData>
            </a:graphic>
          </wp:anchor>
        </w:drawing>
      </w:r>
      <w:r w:rsidRPr="00E634E1">
        <w:rPr>
          <w:b/>
          <w:lang w:val="en-US"/>
        </w:rPr>
        <w:t>2025 Education Property Tax Mill Rates</w:t>
      </w:r>
      <w:r w:rsidR="00D11C74" w:rsidRPr="00E634E1">
        <w:rPr>
          <w:u w:val="single"/>
          <w:lang w:val="en-US"/>
        </w:rPr>
        <w:br/>
      </w:r>
      <w:r w:rsidR="00D11C74" w:rsidRPr="00E634E1">
        <w:rPr>
          <w:lang w:val="en-US"/>
        </w:rPr>
        <w:t xml:space="preserve">    Agricultural</w:t>
      </w:r>
      <w:r w:rsidR="00A94FEB" w:rsidRPr="00E634E1">
        <w:rPr>
          <w:lang w:val="en-US"/>
        </w:rPr>
        <w:t xml:space="preserve"> – 1.07</w:t>
      </w:r>
      <w:r w:rsidR="00D11C74" w:rsidRPr="00E634E1">
        <w:rPr>
          <w:lang w:val="en-US"/>
        </w:rPr>
        <w:t xml:space="preserve"> </w:t>
      </w:r>
      <w:r w:rsidR="0021330D" w:rsidRPr="00E634E1">
        <w:rPr>
          <w:lang w:val="en-US"/>
        </w:rPr>
        <w:t xml:space="preserve">                             Residential – 4.27                          Commercial – 6.37</w:t>
      </w:r>
      <w:r w:rsidR="00D11C74" w:rsidRPr="00E634E1">
        <w:rPr>
          <w:lang w:val="en-US"/>
        </w:rPr>
        <w:t xml:space="preserve">                                                           </w:t>
      </w:r>
      <w:r w:rsidR="00D11C74" w:rsidRPr="00E634E1">
        <w:rPr>
          <w:lang w:val="en-US"/>
        </w:rPr>
        <w:br/>
        <w:t xml:space="preserve">                                                                                           </w:t>
      </w:r>
      <w:r w:rsidR="0077764F" w:rsidRPr="00E634E1">
        <w:rPr>
          <w:lang w:val="en-US"/>
        </w:rPr>
        <w:t xml:space="preserve"> </w:t>
      </w:r>
      <w:r w:rsidR="00D11C74" w:rsidRPr="00E634E1">
        <w:rPr>
          <w:lang w:val="en-US"/>
        </w:rPr>
        <w:t xml:space="preserve">                           </w:t>
      </w:r>
      <w:r w:rsidR="00452ABC">
        <w:rPr>
          <w:lang w:val="en-US"/>
        </w:rPr>
        <w:br/>
      </w:r>
      <w:r w:rsidR="00D11C74" w:rsidRPr="00E634E1">
        <w:rPr>
          <w:b/>
          <w:lang w:val="en-US"/>
        </w:rPr>
        <w:t>REMINDERS</w:t>
      </w:r>
      <w:r w:rsidR="00D11C74" w:rsidRPr="00E634E1">
        <w:rPr>
          <w:lang w:val="en-US"/>
        </w:rPr>
        <w:t>:</w:t>
      </w:r>
      <w:r w:rsidR="00D11C74" w:rsidRPr="00E634E1">
        <w:rPr>
          <w:lang w:val="en-US"/>
        </w:rPr>
        <w:br/>
      </w:r>
      <w:r w:rsidR="00D11C74" w:rsidRPr="00E634E1">
        <w:rPr>
          <w:b/>
          <w:u w:val="single"/>
          <w:lang w:val="en-US"/>
        </w:rPr>
        <w:t>Quiet Time</w:t>
      </w:r>
      <w:r w:rsidR="00D11C74" w:rsidRPr="00E634E1">
        <w:rPr>
          <w:lang w:val="en-US"/>
        </w:rPr>
        <w:br/>
        <w:t>Please be reminded that quiet time is from 10 pm-7 am. It means that no person shall operate a lawnmower, or any loud equipment or machines between the hours of 10 pm-7 am, except in an emergency.</w:t>
      </w:r>
      <w:r w:rsidR="00452ABC">
        <w:rPr>
          <w:lang w:val="en-US"/>
        </w:rPr>
        <w:br/>
      </w:r>
      <w:r w:rsidR="00D11C74" w:rsidRPr="00E634E1">
        <w:rPr>
          <w:u w:val="single"/>
          <w:lang w:val="en-US"/>
        </w:rPr>
        <w:br/>
      </w:r>
      <w:r w:rsidR="00D11C74" w:rsidRPr="00E634E1">
        <w:rPr>
          <w:b/>
          <w:u w:val="single"/>
          <w:lang w:val="en-US"/>
        </w:rPr>
        <w:t>Overgrown grass and weeds</w:t>
      </w:r>
      <w:r w:rsidR="00D11C74" w:rsidRPr="00E634E1">
        <w:rPr>
          <w:lang w:val="en-US"/>
        </w:rPr>
        <w:br/>
        <w:t>No owner or occupant of land shall cause or permit the land or any adjoining boulevards or lanes to be overgrown with grass or weeds. Overgrown means in excess of 20cm in height.</w:t>
      </w:r>
      <w:r w:rsidR="00452ABC">
        <w:rPr>
          <w:lang w:val="en-US"/>
        </w:rPr>
        <w:br/>
      </w:r>
      <w:r w:rsidR="00D11C74" w:rsidRPr="00E634E1">
        <w:rPr>
          <w:lang w:val="en-US"/>
        </w:rPr>
        <w:br/>
      </w:r>
      <w:r w:rsidR="00D11C74" w:rsidRPr="00E634E1">
        <w:rPr>
          <w:b/>
          <w:u w:val="single"/>
          <w:lang w:val="en-US"/>
        </w:rPr>
        <w:t>Dog Barking and dog at large</w:t>
      </w:r>
      <w:r w:rsidR="00D11C74" w:rsidRPr="00E634E1">
        <w:rPr>
          <w:lang w:val="en-US"/>
        </w:rPr>
        <w:br/>
        <w:t xml:space="preserve">No dog owner shall allow their dog </w:t>
      </w:r>
      <w:r w:rsidR="0007062D" w:rsidRPr="00E634E1">
        <w:rPr>
          <w:lang w:val="en-US"/>
        </w:rPr>
        <w:t xml:space="preserve">to </w:t>
      </w:r>
      <w:r w:rsidR="00D11C74" w:rsidRPr="00E634E1">
        <w:rPr>
          <w:lang w:val="en-US"/>
        </w:rPr>
        <w:t xml:space="preserve">continuously bark at all times which disturbs the peace and tranquility of the neighborhood. </w:t>
      </w:r>
      <w:r w:rsidR="00D11C74" w:rsidRPr="00E634E1">
        <w:rPr>
          <w:lang w:val="en-US"/>
        </w:rPr>
        <w:br/>
        <w:t>The owner of the dog shall not at any time allow the dog to run at large within the town.</w:t>
      </w:r>
      <w:r w:rsidR="00D11C74" w:rsidRPr="00E634E1">
        <w:rPr>
          <w:lang w:val="en-US"/>
        </w:rPr>
        <w:br/>
        <w:t>Please be mindful of others.</w:t>
      </w:r>
    </w:p>
    <w:p w:rsidR="00D11C74" w:rsidRPr="00E634E1" w:rsidRDefault="002471CB" w:rsidP="00D11C74">
      <w:pPr>
        <w:rPr>
          <w:lang w:val="en-US"/>
        </w:rPr>
      </w:pPr>
      <w:r w:rsidRPr="00E634E1">
        <w:rPr>
          <w:b/>
          <w:u w:val="single"/>
          <w:lang w:val="en-US"/>
        </w:rPr>
        <w:t>BURNING OF MIXED WASTE</w:t>
      </w:r>
      <w:r w:rsidR="00D11C74" w:rsidRPr="00E634E1">
        <w:rPr>
          <w:lang w:val="en-US"/>
        </w:rPr>
        <w:br/>
      </w:r>
      <w:r w:rsidR="00A17892" w:rsidRPr="00E634E1">
        <w:rPr>
          <w:rFonts w:ascii="Calibri" w:hAnsi="Calibri" w:cs="Calibri"/>
        </w:rPr>
        <w:t>Items like plastic, cardboard, garbage, chemicals, organic waste or wood that includes paint, glue or other chemicals emit toxic smoke and must not be burned.</w:t>
      </w:r>
      <w:r w:rsidR="00A17892" w:rsidRPr="00E634E1">
        <w:rPr>
          <w:rFonts w:ascii="Calibri" w:eastAsia="Times New Roman" w:hAnsi="Calibri" w:cs="Calibri"/>
          <w:lang w:val="en-US"/>
        </w:rPr>
        <w:t xml:space="preserve"> </w:t>
      </w:r>
      <w:r w:rsidR="00372076" w:rsidRPr="00E634E1">
        <w:rPr>
          <w:rFonts w:ascii="Calibri" w:eastAsia="Times New Roman" w:hAnsi="Calibri" w:cs="Calibri"/>
          <w:lang w:val="en-US"/>
        </w:rPr>
        <w:t xml:space="preserve"> </w:t>
      </w:r>
      <w:r w:rsidR="00A17892" w:rsidRPr="00E634E1">
        <w:rPr>
          <w:rFonts w:ascii="Calibri" w:eastAsia="Times New Roman" w:hAnsi="Calibri" w:cs="Calibri"/>
          <w:lang w:val="en-US"/>
        </w:rPr>
        <w:t>For more information visit Saskatchewan.ca/fire.</w:t>
      </w:r>
      <w:r w:rsidR="0033242E" w:rsidRPr="00E634E1">
        <w:rPr>
          <w:rFonts w:ascii="Calibri" w:eastAsia="Times New Roman" w:hAnsi="Calibri" w:cs="Calibri"/>
          <w:lang w:val="en-US"/>
        </w:rPr>
        <w:br/>
      </w:r>
      <w:r w:rsidR="00372076" w:rsidRPr="00E634E1">
        <w:rPr>
          <w:rFonts w:ascii="Calibri" w:eastAsia="Times New Roman" w:hAnsi="Calibri" w:cs="Calibri"/>
          <w:lang w:val="en-US"/>
        </w:rPr>
        <w:br/>
      </w:r>
      <w:r w:rsidR="00A17892" w:rsidRPr="00E634E1">
        <w:rPr>
          <w:rFonts w:ascii="Times New Roman" w:eastAsia="Times New Roman" w:hAnsi="Times New Roman" w:cs="Times New Roman"/>
          <w:vanish/>
          <w:lang w:eastAsia="en-CA"/>
        </w:rPr>
        <w:br/>
      </w:r>
      <w:r w:rsidR="00D11C74" w:rsidRPr="00E634E1">
        <w:rPr>
          <w:rFonts w:cstheme="majorHAnsi"/>
          <w:b/>
          <w:u w:val="single"/>
        </w:rPr>
        <w:t>WATER METER READING</w:t>
      </w:r>
      <w:r w:rsidR="0033242E" w:rsidRPr="00E634E1">
        <w:rPr>
          <w:lang w:val="en-US"/>
        </w:rPr>
        <w:br/>
      </w:r>
      <w:r w:rsidR="00D11C74" w:rsidRPr="00E634E1">
        <w:rPr>
          <w:rFonts w:cstheme="majorHAnsi"/>
        </w:rPr>
        <w:t>Actual water meter reading is done every 3 months (March or April, June, September and December) and the rest of the months are all estimates.</w:t>
      </w:r>
      <w:r w:rsidR="00D11C74" w:rsidRPr="00E634E1">
        <w:rPr>
          <w:rFonts w:cstheme="majorHAnsi"/>
        </w:rPr>
        <w:br/>
      </w:r>
      <w:r w:rsidR="00D11C74" w:rsidRPr="00E634E1">
        <w:rPr>
          <w:rFonts w:cstheme="majorHAnsi"/>
          <w:b/>
        </w:rPr>
        <w:t>Want an accurate bill?</w:t>
      </w:r>
      <w:r w:rsidR="00D11C74" w:rsidRPr="00E634E1">
        <w:rPr>
          <w:rFonts w:cstheme="majorHAnsi"/>
        </w:rPr>
        <w:t xml:space="preserve"> Read your water meter every end of the month and send it to </w:t>
      </w:r>
      <w:hyperlink r:id="rId10" w:history="1">
        <w:r w:rsidR="00D11C74" w:rsidRPr="00E634E1">
          <w:rPr>
            <w:rStyle w:val="Hyperlink"/>
            <w:rFonts w:cstheme="majorHAnsi"/>
          </w:rPr>
          <w:t>lakelenorevil@sasktel.net</w:t>
        </w:r>
      </w:hyperlink>
      <w:r w:rsidR="00D11C74" w:rsidRPr="00E634E1">
        <w:rPr>
          <w:rFonts w:cstheme="majorHAnsi"/>
        </w:rPr>
        <w:t xml:space="preserve"> or call the Village office at 306-3682344.</w:t>
      </w:r>
    </w:p>
    <w:p w:rsidR="00A7479D" w:rsidRPr="00E634E1" w:rsidRDefault="00D11C74" w:rsidP="00D11C74">
      <w:pPr>
        <w:rPr>
          <w:rFonts w:cstheme="majorHAnsi"/>
          <w:b/>
          <w:u w:val="single"/>
        </w:rPr>
      </w:pPr>
      <w:r w:rsidRPr="00E634E1">
        <w:rPr>
          <w:rFonts w:cstheme="majorHAnsi"/>
          <w:b/>
          <w:u w:val="single"/>
        </w:rPr>
        <w:t>PET LICENCES</w:t>
      </w:r>
      <w:r w:rsidR="0033242E" w:rsidRPr="00E634E1">
        <w:rPr>
          <w:rFonts w:cstheme="majorHAnsi"/>
          <w:b/>
          <w:u w:val="single"/>
        </w:rPr>
        <w:br/>
      </w:r>
      <w:r w:rsidRPr="00E634E1">
        <w:rPr>
          <w:lang w:val="en-US"/>
        </w:rPr>
        <w:t xml:space="preserve">A dog and cat license are renewable every year for $10.00. Please pay for your pet licenses if you have not done </w:t>
      </w:r>
      <w:r w:rsidR="004B3970" w:rsidRPr="00E634E1">
        <w:rPr>
          <w:lang w:val="en-US"/>
        </w:rPr>
        <w:t xml:space="preserve">so </w:t>
      </w:r>
      <w:r w:rsidRPr="00E634E1">
        <w:rPr>
          <w:lang w:val="en-US"/>
        </w:rPr>
        <w:t>yet.</w:t>
      </w:r>
      <w:r w:rsidRPr="00E634E1">
        <w:rPr>
          <w:lang w:val="en-US"/>
        </w:rPr>
        <w:br/>
        <w:t xml:space="preserve">Payment can be made by cash, cheque </w:t>
      </w:r>
      <w:r w:rsidR="004B3970" w:rsidRPr="00E634E1">
        <w:rPr>
          <w:lang w:val="en-US"/>
        </w:rPr>
        <w:t>or</w:t>
      </w:r>
      <w:r w:rsidRPr="00E634E1">
        <w:rPr>
          <w:lang w:val="en-US"/>
        </w:rPr>
        <w:t xml:space="preserve"> e-transfer at </w:t>
      </w:r>
      <w:hyperlink r:id="rId11" w:history="1">
        <w:r w:rsidR="00A7479D" w:rsidRPr="00E634E1">
          <w:rPr>
            <w:rStyle w:val="Hyperlink"/>
            <w:lang w:val="en-US"/>
          </w:rPr>
          <w:t>lakelenorevil@sasktel.net</w:t>
        </w:r>
      </w:hyperlink>
    </w:p>
    <w:p w:rsidR="001E355F" w:rsidRPr="00E634E1" w:rsidRDefault="001E355F" w:rsidP="001E355F">
      <w:pPr>
        <w:rPr>
          <w:u w:val="single"/>
          <w:lang w:val="en-US"/>
        </w:rPr>
      </w:pPr>
      <w:r w:rsidRPr="00E634E1">
        <w:rPr>
          <w:u w:val="single"/>
          <w:lang w:val="en-US"/>
        </w:rPr>
        <w:t>We ask the homeowners and tenants to keep your yard clean and organized at all times to avoid getting an order to remedy from the Village. Thank you.</w:t>
      </w:r>
    </w:p>
    <w:p w:rsidR="00D11C74" w:rsidRPr="00E634E1" w:rsidRDefault="001E355F" w:rsidP="00D11C74">
      <w:pPr>
        <w:rPr>
          <w:b/>
          <w:lang w:val="en-US"/>
        </w:rPr>
      </w:pPr>
      <w:r w:rsidRPr="00E634E1">
        <w:rPr>
          <w:b/>
          <w:lang w:val="en-US"/>
        </w:rPr>
        <w:t xml:space="preserve">Please like and follow Village of Lake Lenore's Facebook Page to stay up to date on the Village’s upcoming </w:t>
      </w:r>
      <w:r w:rsidR="00F8471C" w:rsidRPr="00E634E1">
        <w:rPr>
          <w:b/>
          <w:lang w:val="en-US"/>
        </w:rPr>
        <w:t xml:space="preserve">events, </w:t>
      </w:r>
      <w:r w:rsidRPr="00E634E1">
        <w:rPr>
          <w:b/>
          <w:lang w:val="en-US"/>
        </w:rPr>
        <w:t>announcements, news,</w:t>
      </w:r>
      <w:r w:rsidR="00F8471C" w:rsidRPr="00E634E1">
        <w:rPr>
          <w:b/>
          <w:lang w:val="en-US"/>
        </w:rPr>
        <w:t xml:space="preserve"> </w:t>
      </w:r>
      <w:r w:rsidRPr="00E634E1">
        <w:rPr>
          <w:b/>
          <w:lang w:val="en-US"/>
        </w:rPr>
        <w:t>and more.</w:t>
      </w:r>
    </w:p>
    <w:p w:rsidR="00CE0DDA" w:rsidRPr="0033242E" w:rsidRDefault="00CE0DDA" w:rsidP="00D11C74">
      <w:pPr>
        <w:rPr>
          <w:b/>
          <w:sz w:val="24"/>
          <w:szCs w:val="24"/>
          <w:lang w:val="en-US"/>
        </w:rPr>
      </w:pPr>
    </w:p>
    <w:p w:rsidR="00D11C74" w:rsidRPr="00CE0DDA" w:rsidRDefault="0033242E" w:rsidP="00CE0DDA">
      <w:pPr>
        <w:pStyle w:val="Quote"/>
        <w:rPr>
          <w:b/>
          <w:sz w:val="24"/>
          <w:szCs w:val="24"/>
        </w:rPr>
      </w:pPr>
      <w:r w:rsidRPr="00CE0DDA">
        <w:rPr>
          <w:b/>
          <w:sz w:val="24"/>
          <w:szCs w:val="24"/>
        </w:rPr>
        <w:t xml:space="preserve">The </w:t>
      </w:r>
      <w:r w:rsidR="00D11C74" w:rsidRPr="00CE0DDA">
        <w:rPr>
          <w:b/>
          <w:sz w:val="24"/>
          <w:szCs w:val="24"/>
        </w:rPr>
        <w:t>Village of Lake Lenore Council &amp; Staff would like to Congratulate</w:t>
      </w:r>
      <w:r w:rsidR="00CE0DDA" w:rsidRPr="00CE0DDA">
        <w:rPr>
          <w:b/>
          <w:sz w:val="24"/>
          <w:szCs w:val="24"/>
        </w:rPr>
        <w:t xml:space="preserve"> </w:t>
      </w:r>
      <w:r w:rsidR="00372076" w:rsidRPr="00CE0DDA">
        <w:rPr>
          <w:b/>
          <w:sz w:val="24"/>
          <w:szCs w:val="24"/>
        </w:rPr>
        <w:t>the</w:t>
      </w:r>
      <w:r w:rsidR="00CE0DDA" w:rsidRPr="00CE0DDA">
        <w:rPr>
          <w:b/>
          <w:sz w:val="24"/>
          <w:szCs w:val="24"/>
        </w:rPr>
        <w:t xml:space="preserve"> </w:t>
      </w:r>
      <w:r w:rsidR="00372076" w:rsidRPr="00CE0DDA">
        <w:rPr>
          <w:b/>
          <w:sz w:val="24"/>
          <w:szCs w:val="24"/>
        </w:rPr>
        <w:t>202</w:t>
      </w:r>
      <w:r w:rsidR="00943254">
        <w:rPr>
          <w:b/>
          <w:sz w:val="24"/>
          <w:szCs w:val="24"/>
        </w:rPr>
        <w:t>6</w:t>
      </w:r>
      <w:r w:rsidR="00372076" w:rsidRPr="00CE0DDA">
        <w:rPr>
          <w:b/>
          <w:sz w:val="24"/>
          <w:szCs w:val="24"/>
        </w:rPr>
        <w:t xml:space="preserve"> </w:t>
      </w:r>
      <w:r w:rsidR="00D11C74" w:rsidRPr="00CE0DDA">
        <w:rPr>
          <w:b/>
          <w:sz w:val="24"/>
          <w:szCs w:val="24"/>
        </w:rPr>
        <w:t>Lake Lenore Graduates</w:t>
      </w:r>
      <w:r w:rsidR="00CE0DDA" w:rsidRPr="00CE0DDA">
        <w:rPr>
          <w:b/>
          <w:sz w:val="24"/>
          <w:szCs w:val="24"/>
        </w:rPr>
        <w:t>!</w:t>
      </w:r>
      <w:r w:rsidR="00CE0DDA" w:rsidRPr="00CE0DDA">
        <w:rPr>
          <w:b/>
          <w:sz w:val="24"/>
          <w:szCs w:val="24"/>
        </w:rPr>
        <w:br/>
      </w:r>
      <w:r w:rsidR="00D11C74" w:rsidRPr="00CE0DDA">
        <w:rPr>
          <w:b/>
          <w:sz w:val="24"/>
          <w:szCs w:val="24"/>
        </w:rPr>
        <w:t>May all your dreams come true</w:t>
      </w:r>
      <w:r w:rsidR="00D11C74" w:rsidRPr="00CE0DDA">
        <w:rPr>
          <w:b/>
          <w:noProof/>
          <w:sz w:val="24"/>
          <w:szCs w:val="24"/>
          <w:lang w:val="en-US"/>
        </w:rPr>
        <w:t>!!</w:t>
      </w:r>
    </w:p>
    <w:p w:rsidR="00D11C74" w:rsidRPr="00CE0DDA" w:rsidRDefault="00D11C74" w:rsidP="00D11C74">
      <w:pPr>
        <w:rPr>
          <w:sz w:val="24"/>
          <w:szCs w:val="24"/>
        </w:rPr>
      </w:pPr>
      <w:bookmarkStart w:id="0" w:name="_GoBack"/>
      <w:bookmarkEnd w:id="0"/>
    </w:p>
    <w:p w:rsidR="00D11C74" w:rsidRPr="00CE0DDA" w:rsidRDefault="00D11C74"/>
    <w:sectPr w:rsidR="00D11C74" w:rsidRPr="00CE0D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7F1264"/>
    <w:multiLevelType w:val="multilevel"/>
    <w:tmpl w:val="5E22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7A0492"/>
    <w:multiLevelType w:val="multilevel"/>
    <w:tmpl w:val="2766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C74"/>
    <w:rsid w:val="0007062D"/>
    <w:rsid w:val="001370D7"/>
    <w:rsid w:val="001A1183"/>
    <w:rsid w:val="001E355F"/>
    <w:rsid w:val="0021330D"/>
    <w:rsid w:val="002307A5"/>
    <w:rsid w:val="002471CB"/>
    <w:rsid w:val="0033242E"/>
    <w:rsid w:val="00372076"/>
    <w:rsid w:val="004022FD"/>
    <w:rsid w:val="00452ABC"/>
    <w:rsid w:val="00495DEC"/>
    <w:rsid w:val="004B3970"/>
    <w:rsid w:val="00522D61"/>
    <w:rsid w:val="005B5694"/>
    <w:rsid w:val="006A32B6"/>
    <w:rsid w:val="00765EA3"/>
    <w:rsid w:val="0077764F"/>
    <w:rsid w:val="007C78F2"/>
    <w:rsid w:val="0083398A"/>
    <w:rsid w:val="00943254"/>
    <w:rsid w:val="00A17892"/>
    <w:rsid w:val="00A25CEA"/>
    <w:rsid w:val="00A7479D"/>
    <w:rsid w:val="00A94FEB"/>
    <w:rsid w:val="00AA123A"/>
    <w:rsid w:val="00AC21B5"/>
    <w:rsid w:val="00B31D5A"/>
    <w:rsid w:val="00BB4473"/>
    <w:rsid w:val="00C109C6"/>
    <w:rsid w:val="00C62BBF"/>
    <w:rsid w:val="00CC520C"/>
    <w:rsid w:val="00CE0DDA"/>
    <w:rsid w:val="00D11C74"/>
    <w:rsid w:val="00DD4C0A"/>
    <w:rsid w:val="00E0653A"/>
    <w:rsid w:val="00E173DC"/>
    <w:rsid w:val="00E634E1"/>
    <w:rsid w:val="00EA07E0"/>
    <w:rsid w:val="00F8471C"/>
    <w:rsid w:val="00FA0323"/>
    <w:rsid w:val="00FD42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75120"/>
  <w15:chartTrackingRefBased/>
  <w15:docId w15:val="{B5F6DC4D-F42B-470B-8D80-2121AE4C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1C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C74"/>
    <w:rPr>
      <w:color w:val="0563C1" w:themeColor="hyperlink"/>
      <w:u w:val="single"/>
    </w:rPr>
  </w:style>
  <w:style w:type="paragraph" w:styleId="Quote">
    <w:name w:val="Quote"/>
    <w:basedOn w:val="Normal"/>
    <w:next w:val="Normal"/>
    <w:link w:val="QuoteChar"/>
    <w:uiPriority w:val="29"/>
    <w:qFormat/>
    <w:rsid w:val="00D11C74"/>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D11C74"/>
    <w:rPr>
      <w:i/>
      <w:iCs/>
      <w:color w:val="404040" w:themeColor="text1" w:themeTint="BF"/>
    </w:rPr>
  </w:style>
  <w:style w:type="character" w:styleId="UnresolvedMention">
    <w:name w:val="Unresolved Mention"/>
    <w:basedOn w:val="DefaultParagraphFont"/>
    <w:uiPriority w:val="99"/>
    <w:semiHidden/>
    <w:unhideWhenUsed/>
    <w:rsid w:val="00A7479D"/>
    <w:rPr>
      <w:color w:val="605E5C"/>
      <w:shd w:val="clear" w:color="auto" w:fill="E1DFDD"/>
    </w:rPr>
  </w:style>
  <w:style w:type="paragraph" w:styleId="NormalWeb">
    <w:name w:val="Normal (Web)"/>
    <w:basedOn w:val="Normal"/>
    <w:uiPriority w:val="99"/>
    <w:unhideWhenUsed/>
    <w:rsid w:val="001370D7"/>
    <w:rPr>
      <w:rFonts w:ascii="Times New Roman" w:hAnsi="Times New Roman" w:cs="Times New Roman"/>
      <w:sz w:val="24"/>
      <w:szCs w:val="24"/>
    </w:rPr>
  </w:style>
  <w:style w:type="paragraph" w:styleId="ListParagraph">
    <w:name w:val="List Paragraph"/>
    <w:basedOn w:val="Normal"/>
    <w:uiPriority w:val="34"/>
    <w:qFormat/>
    <w:rsid w:val="008339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960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illageoflakelenore.c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hyperlink" Target="mailto:lakelenorevil@sasktel.net" TargetMode="External"/><Relationship Id="rId5" Type="http://schemas.openxmlformats.org/officeDocument/2006/relationships/chart" Target="charts/chart1.xml"/><Relationship Id="rId10" Type="http://schemas.openxmlformats.org/officeDocument/2006/relationships/hyperlink" Target="mailto:lakelenorevil@sasktel.net" TargetMode="External"/><Relationship Id="rId4" Type="http://schemas.openxmlformats.org/officeDocument/2006/relationships/webSettings" Target="webSettings.xml"/><Relationship Id="rId9" Type="http://schemas.openxmlformats.org/officeDocument/2006/relationships/image" Target="media/image2.sv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0.19966646476882696"/>
          <c:y val="0.26626159584302972"/>
          <c:w val="0.63143630123157679"/>
          <c:h val="0.66466979077008082"/>
        </c:manualLayout>
      </c:layout>
      <c:pieChart>
        <c:varyColors val="1"/>
        <c:ser>
          <c:idx val="0"/>
          <c:order val="0"/>
          <c:tx>
            <c:strRef>
              <c:f>Sheet1!$B$1</c:f>
              <c:strCache>
                <c:ptCount val="1"/>
                <c:pt idx="0">
                  <c:v>Revenue</c:v>
                </c:pt>
              </c:strCache>
            </c:strRef>
          </c:tx>
          <c:dPt>
            <c:idx val="0"/>
            <c:bubble3D val="0"/>
            <c:explosion val="6"/>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5FF5-4477-BE1E-19E0DA63B32A}"/>
              </c:ext>
            </c:extLst>
          </c:dPt>
          <c:dPt>
            <c:idx val="1"/>
            <c:bubble3D val="0"/>
            <c:explosion val="6"/>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5FF5-4477-BE1E-19E0DA63B32A}"/>
              </c:ext>
            </c:extLst>
          </c:dPt>
          <c:dPt>
            <c:idx val="2"/>
            <c:bubble3D val="0"/>
            <c:explosion val="7"/>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5FF5-4477-BE1E-19E0DA63B32A}"/>
              </c:ext>
            </c:extLst>
          </c:dPt>
          <c:dPt>
            <c:idx val="3"/>
            <c:bubble3D val="0"/>
            <c:explosion val="7"/>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5FF5-4477-BE1E-19E0DA63B32A}"/>
              </c:ext>
            </c:extLst>
          </c:dPt>
          <c:dLbls>
            <c:dLbl>
              <c:idx val="0"/>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1-5FF5-4477-BE1E-19E0DA63B32A}"/>
                </c:ext>
              </c:extLst>
            </c:dLbl>
            <c:dLbl>
              <c:idx val="1"/>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3-5FF5-4477-BE1E-19E0DA63B32A}"/>
                </c:ext>
              </c:extLst>
            </c:dLbl>
            <c:dLbl>
              <c:idx val="2"/>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5-5FF5-4477-BE1E-19E0DA63B32A}"/>
                </c:ext>
              </c:extLst>
            </c:dLbl>
            <c:dLbl>
              <c:idx val="3"/>
              <c:layout>
                <c:manualLayout>
                  <c:x val="-5.0632911392405063E-2"/>
                  <c:y val="6.6006600660065929E-3"/>
                </c:manualLayout>
              </c:layout>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FF5-4477-BE1E-19E0DA63B32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outEnd"/>
            <c:showLegendKey val="0"/>
            <c:showVal val="0"/>
            <c:showCatName val="1"/>
            <c:showSerName val="0"/>
            <c:showPercent val="0"/>
            <c:showBubbleSize val="0"/>
            <c:showLeaderLines val="0"/>
            <c:extLst>
              <c:ext xmlns:c15="http://schemas.microsoft.com/office/drawing/2012/chart" uri="{CE6537A1-D6FC-4f65-9D91-7224C49458BB}"/>
            </c:extLst>
          </c:dLbls>
          <c:cat>
            <c:strRef>
              <c:f>Sheet1!$A$2:$A$5</c:f>
              <c:strCache>
                <c:ptCount val="4"/>
                <c:pt idx="0">
                  <c:v>Grants &amp; Grants in Lieu</c:v>
                </c:pt>
                <c:pt idx="1">
                  <c:v>Property Taxes</c:v>
                </c:pt>
                <c:pt idx="2">
                  <c:v>Utility Revenue</c:v>
                </c:pt>
                <c:pt idx="3">
                  <c:v>General Revenue</c:v>
                </c:pt>
              </c:strCache>
            </c:strRef>
          </c:cat>
          <c:val>
            <c:numRef>
              <c:f>Sheet1!$B$2:$B$5</c:f>
              <c:numCache>
                <c:formatCode>#,##0</c:formatCode>
                <c:ptCount val="4"/>
                <c:pt idx="0" formatCode="General">
                  <c:v>147547</c:v>
                </c:pt>
                <c:pt idx="1">
                  <c:v>234655.79</c:v>
                </c:pt>
                <c:pt idx="2">
                  <c:v>168450</c:v>
                </c:pt>
                <c:pt idx="3">
                  <c:v>95353</c:v>
                </c:pt>
              </c:numCache>
            </c:numRef>
          </c:val>
          <c:extLst>
            <c:ext xmlns:c16="http://schemas.microsoft.com/office/drawing/2014/chart" uri="{C3380CC4-5D6E-409C-BE32-E72D297353CC}">
              <c16:uniqueId val="{00000008-5FF5-4477-BE1E-19E0DA63B32A}"/>
            </c:ext>
          </c:extLst>
        </c:ser>
        <c:dLbls>
          <c:dLblPos val="outEnd"/>
          <c:showLegendKey val="0"/>
          <c:showVal val="0"/>
          <c:showCatName val="1"/>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3.4775575232084313E-2"/>
          <c:y val="5.7890718205678836E-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3008930776431933"/>
          <c:y val="0.17147100331051585"/>
          <c:w val="0.52446238337854822"/>
          <c:h val="0.62724646856328892"/>
        </c:manualLayout>
      </c:layout>
      <c:pieChart>
        <c:varyColors val="1"/>
        <c:ser>
          <c:idx val="0"/>
          <c:order val="0"/>
          <c:tx>
            <c:strRef>
              <c:f>Sheet1!$B$1</c:f>
              <c:strCache>
                <c:ptCount val="1"/>
                <c:pt idx="0">
                  <c:v>Expenses</c:v>
                </c:pt>
              </c:strCache>
            </c:strRef>
          </c:tx>
          <c:dPt>
            <c:idx val="0"/>
            <c:bubble3D val="0"/>
            <c:explosion val="9"/>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F32F-4FA6-B63E-2DF528AFE956}"/>
              </c:ext>
            </c:extLst>
          </c:dPt>
          <c:dPt>
            <c:idx val="1"/>
            <c:bubble3D val="0"/>
            <c:explosion val="9"/>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F32F-4FA6-B63E-2DF528AFE956}"/>
              </c:ext>
            </c:extLst>
          </c:dPt>
          <c:dPt>
            <c:idx val="2"/>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F32F-4FA6-B63E-2DF528AFE956}"/>
              </c:ext>
            </c:extLst>
          </c:dPt>
          <c:dPt>
            <c:idx val="3"/>
            <c:bubble3D val="0"/>
            <c:explosion val="9"/>
            <c:spPr>
              <a:solidFill>
                <a:schemeClr val="accent2">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F32F-4FA6-B63E-2DF528AFE956}"/>
              </c:ext>
            </c:extLst>
          </c:dPt>
          <c:dPt>
            <c:idx val="4"/>
            <c:bubble3D val="0"/>
            <c:explosion val="8"/>
            <c:spPr>
              <a:solidFill>
                <a:schemeClr val="accent4">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F32F-4FA6-B63E-2DF528AFE956}"/>
              </c:ext>
            </c:extLst>
          </c:dPt>
          <c:dPt>
            <c:idx val="5"/>
            <c:bubble3D val="0"/>
            <c:spPr>
              <a:solidFill>
                <a:schemeClr val="accent6">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F32F-4FA6-B63E-2DF528AFE956}"/>
              </c:ext>
            </c:extLst>
          </c:dPt>
          <c:dLbls>
            <c:dLbl>
              <c:idx val="0"/>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1-F32F-4FA6-B63E-2DF528AFE956}"/>
                </c:ext>
              </c:extLst>
            </c:dLbl>
            <c:dLbl>
              <c:idx val="1"/>
              <c:layout>
                <c:manualLayout>
                  <c:x val="-1.8727346581677291E-3"/>
                  <c:y val="0.27930381227099088"/>
                </c:manualLayout>
              </c:layout>
              <c:spPr>
                <a:noFill/>
                <a:ln>
                  <a:noFill/>
                </a:ln>
                <a:effectLst/>
              </c:spPr>
              <c:txPr>
                <a:bodyPr rot="0" spcFirstLastPara="1" vertOverflow="ellipsis" vert="horz" wrap="square" lIns="38100" tIns="19050" rIns="38100" bIns="19050" anchor="ctr" anchorCtr="1">
                  <a:noAutofit/>
                </a:bodyPr>
                <a:lstStyle/>
                <a:p>
                  <a:pPr>
                    <a:defRPr sz="800" b="1" i="0" u="none" strike="noStrike" kern="1200" spc="0" baseline="0">
                      <a:solidFill>
                        <a:schemeClr val="accent4"/>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15:layout>
                    <c:manualLayout>
                      <c:w val="0.25188038995125606"/>
                      <c:h val="6.1557132091161863E-2"/>
                    </c:manualLayout>
                  </c15:layout>
                </c:ext>
                <c:ext xmlns:c16="http://schemas.microsoft.com/office/drawing/2014/chart" uri="{C3380CC4-5D6E-409C-BE32-E72D297353CC}">
                  <c16:uniqueId val="{00000003-F32F-4FA6-B63E-2DF528AFE956}"/>
                </c:ext>
              </c:extLst>
            </c:dLbl>
            <c:dLbl>
              <c:idx val="2"/>
              <c:layout>
                <c:manualLayout>
                  <c:x val="6.5073795036525064E-2"/>
                  <c:y val="0"/>
                </c:manualLayout>
              </c:layout>
              <c:spPr>
                <a:noFill/>
                <a:ln>
                  <a:noFill/>
                </a:ln>
                <a:effectLst/>
              </c:spPr>
              <c:txPr>
                <a:bodyPr rot="0" spcFirstLastPara="1" vertOverflow="ellipsis" vert="horz" wrap="square" lIns="38100" tIns="19050" rIns="38100" bIns="19050" anchor="ctr" anchorCtr="1">
                  <a:noAutofit/>
                </a:bodyPr>
                <a:lstStyle/>
                <a:p>
                  <a:pPr>
                    <a:defRPr sz="800" b="1" i="0" u="none" strike="noStrike" kern="1200" spc="0" baseline="0">
                      <a:solidFill>
                        <a:schemeClr val="accent6"/>
                      </a:solidFill>
                      <a:latin typeface="+mn-lt"/>
                      <a:ea typeface="+mn-ea"/>
                      <a:cs typeface="+mn-cs"/>
                    </a:defRPr>
                  </a:pPr>
                  <a:endParaRPr lang="en-US"/>
                </a:p>
              </c:txPr>
              <c:dLblPos val="bestFit"/>
              <c:showLegendKey val="0"/>
              <c:showVal val="0"/>
              <c:showCatName val="1"/>
              <c:showSerName val="0"/>
              <c:showPercent val="0"/>
              <c:showBubbleSize val="0"/>
              <c:extLst>
                <c:ext xmlns:c15="http://schemas.microsoft.com/office/drawing/2012/chart" uri="{CE6537A1-D6FC-4f65-9D91-7224C49458BB}">
                  <c15:layout>
                    <c:manualLayout>
                      <c:w val="0.23159437509989533"/>
                      <c:h val="0.21298408263483193"/>
                    </c:manualLayout>
                  </c15:layout>
                </c:ext>
                <c:ext xmlns:c16="http://schemas.microsoft.com/office/drawing/2014/chart" uri="{C3380CC4-5D6E-409C-BE32-E72D297353CC}">
                  <c16:uniqueId val="{00000005-F32F-4FA6-B63E-2DF528AFE956}"/>
                </c:ext>
              </c:extLst>
            </c:dLbl>
            <c:dLbl>
              <c:idx val="3"/>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7-F32F-4FA6-B63E-2DF528AFE956}"/>
                </c:ext>
              </c:extLst>
            </c:dLbl>
            <c:dLbl>
              <c:idx val="4"/>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4">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9-F32F-4FA6-B63E-2DF528AFE956}"/>
                </c:ext>
              </c:extLst>
            </c:dLbl>
            <c:dLbl>
              <c:idx val="5"/>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6">
                          <a:lumMod val="60000"/>
                        </a:schemeClr>
                      </a:solidFill>
                      <a:latin typeface="+mn-lt"/>
                      <a:ea typeface="+mn-ea"/>
                      <a:cs typeface="+mn-cs"/>
                    </a:defRPr>
                  </a:pPr>
                  <a:endParaRPr lang="en-US"/>
                </a:p>
              </c:txPr>
              <c:dLblPos val="outEnd"/>
              <c:showLegendKey val="0"/>
              <c:showVal val="0"/>
              <c:showCatName val="1"/>
              <c:showSerName val="0"/>
              <c:showPercent val="0"/>
              <c:showBubbleSize val="0"/>
              <c:extLst>
                <c:ext xmlns:c16="http://schemas.microsoft.com/office/drawing/2014/chart" uri="{C3380CC4-5D6E-409C-BE32-E72D297353CC}">
                  <c16:uniqueId val="{0000000B-F32F-4FA6-B63E-2DF528AFE956}"/>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spc="0" baseline="0">
                    <a:solidFill>
                      <a:schemeClr val="accent2"/>
                    </a:solidFill>
                    <a:latin typeface="+mn-lt"/>
                    <a:ea typeface="+mn-ea"/>
                    <a:cs typeface="+mn-cs"/>
                  </a:defRPr>
                </a:pPr>
                <a:endParaRPr lang="en-US"/>
              </a:p>
            </c:txPr>
            <c:dLblPos val="outEnd"/>
            <c:showLegendKey val="0"/>
            <c:showVal val="0"/>
            <c:showCatName val="1"/>
            <c:showSerName val="0"/>
            <c:showPercent val="0"/>
            <c:showBubbleSize val="0"/>
            <c:showLeaderLines val="0"/>
            <c:extLst>
              <c:ext xmlns:c15="http://schemas.microsoft.com/office/drawing/2012/chart" uri="{CE6537A1-D6FC-4f65-9D91-7224C49458BB}"/>
            </c:extLst>
          </c:dLbls>
          <c:cat>
            <c:strRef>
              <c:f>Sheet1!$A$3:$A$8</c:f>
              <c:strCache>
                <c:ptCount val="5"/>
                <c:pt idx="0">
                  <c:v>Recreation, Public Health</c:v>
                </c:pt>
                <c:pt idx="1">
                  <c:v>Transportation</c:v>
                </c:pt>
                <c:pt idx="2">
                  <c:v>General Government</c:v>
                </c:pt>
                <c:pt idx="3">
                  <c:v>Utilities</c:v>
                </c:pt>
                <c:pt idx="4">
                  <c:v>Protective Services</c:v>
                </c:pt>
              </c:strCache>
            </c:strRef>
          </c:cat>
          <c:val>
            <c:numRef>
              <c:f>Sheet1!$B$3:$B$8</c:f>
              <c:numCache>
                <c:formatCode>General</c:formatCode>
                <c:ptCount val="6"/>
                <c:pt idx="0">
                  <c:v>32778</c:v>
                </c:pt>
                <c:pt idx="1">
                  <c:v>191925</c:v>
                </c:pt>
                <c:pt idx="2">
                  <c:v>141663</c:v>
                </c:pt>
                <c:pt idx="3">
                  <c:v>160535</c:v>
                </c:pt>
                <c:pt idx="4">
                  <c:v>42600</c:v>
                </c:pt>
              </c:numCache>
            </c:numRef>
          </c:val>
          <c:extLst>
            <c:ext xmlns:c16="http://schemas.microsoft.com/office/drawing/2014/chart" uri="{C3380CC4-5D6E-409C-BE32-E72D297353CC}">
              <c16:uniqueId val="{0000000C-F32F-4FA6-B63E-2DF528AFE956}"/>
            </c:ext>
          </c:extLst>
        </c:ser>
        <c:dLbls>
          <c:dLblPos val="outEnd"/>
          <c:showLegendKey val="0"/>
          <c:showVal val="0"/>
          <c:showCatName val="1"/>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110</TotalTime>
  <Pages>1</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12</cp:revision>
  <cp:lastPrinted>2025-05-29T21:45:00Z</cp:lastPrinted>
  <dcterms:created xsi:type="dcterms:W3CDTF">2025-03-27T22:30:00Z</dcterms:created>
  <dcterms:modified xsi:type="dcterms:W3CDTF">2026-05-28T20:55:00Z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ec4af381-5b6a-496e-a589-528096cc6db2</vt:lpwstr>
  </property>
</Properties>
</file>